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537F5" w:rsidRDefault="00CB2C49" w:rsidP="00CB2C49">
      <w:pPr>
        <w:jc w:val="center"/>
        <w:rPr>
          <w:b/>
          <w:sz w:val="24"/>
          <w:szCs w:val="24"/>
          <w:lang w:val="en-US"/>
        </w:rPr>
      </w:pPr>
      <w:r w:rsidRPr="00D537F5">
        <w:rPr>
          <w:b/>
          <w:sz w:val="24"/>
          <w:szCs w:val="24"/>
        </w:rPr>
        <w:t>АННОТАЦИЯ</w:t>
      </w:r>
    </w:p>
    <w:p w:rsidR="00CB2C49" w:rsidRPr="00D537F5" w:rsidRDefault="00CB2C49" w:rsidP="00CB2C49">
      <w:pPr>
        <w:jc w:val="center"/>
        <w:rPr>
          <w:b/>
          <w:sz w:val="24"/>
          <w:szCs w:val="24"/>
        </w:rPr>
      </w:pPr>
      <w:r w:rsidRPr="00D537F5">
        <w:rPr>
          <w:b/>
          <w:sz w:val="24"/>
          <w:szCs w:val="24"/>
        </w:rPr>
        <w:t>Рабочей программы дисциплины</w:t>
      </w:r>
    </w:p>
    <w:p w:rsidR="001C2304" w:rsidRPr="00D537F5" w:rsidRDefault="001C2304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537F5" w:rsidTr="00CB2C49">
        <w:tc>
          <w:tcPr>
            <w:tcW w:w="3261" w:type="dxa"/>
            <w:shd w:val="clear" w:color="auto" w:fill="E7E6E6" w:themeFill="background2"/>
          </w:tcPr>
          <w:p w:rsidR="0075328A" w:rsidRPr="00D537F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537F5" w:rsidRDefault="00BD18A9" w:rsidP="002309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Организация и таможенное обеспечение внешнеэкономической деятельности</w:t>
            </w:r>
          </w:p>
        </w:tc>
      </w:tr>
      <w:tr w:rsidR="00A30025" w:rsidRPr="00D537F5" w:rsidTr="00A30025">
        <w:tc>
          <w:tcPr>
            <w:tcW w:w="3261" w:type="dxa"/>
            <w:shd w:val="clear" w:color="auto" w:fill="E7E6E6" w:themeFill="background2"/>
          </w:tcPr>
          <w:p w:rsidR="00A30025" w:rsidRPr="00D537F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537F5" w:rsidRDefault="00A30025" w:rsidP="00A3002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D537F5" w:rsidRDefault="00A30025" w:rsidP="002309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Экономика</w:t>
            </w:r>
          </w:p>
        </w:tc>
      </w:tr>
      <w:tr w:rsidR="009B60C5" w:rsidRPr="00D537F5" w:rsidTr="00CB2C49">
        <w:tc>
          <w:tcPr>
            <w:tcW w:w="3261" w:type="dxa"/>
            <w:shd w:val="clear" w:color="auto" w:fill="E7E6E6" w:themeFill="background2"/>
          </w:tcPr>
          <w:p w:rsidR="009B60C5" w:rsidRPr="00D537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537F5" w:rsidRDefault="00BD18A9" w:rsidP="002309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230905" w:rsidRPr="00D537F5" w:rsidTr="00CB2C49">
        <w:tc>
          <w:tcPr>
            <w:tcW w:w="3261" w:type="dxa"/>
            <w:shd w:val="clear" w:color="auto" w:fill="E7E6E6" w:themeFill="background2"/>
          </w:tcPr>
          <w:p w:rsidR="00230905" w:rsidRPr="00D537F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537F5" w:rsidRDefault="00BD18A9" w:rsidP="009B60C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7</w:t>
            </w:r>
            <w:r w:rsidR="00230905" w:rsidRPr="00D537F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537F5" w:rsidTr="00CB2C49">
        <w:tc>
          <w:tcPr>
            <w:tcW w:w="3261" w:type="dxa"/>
            <w:shd w:val="clear" w:color="auto" w:fill="E7E6E6" w:themeFill="background2"/>
          </w:tcPr>
          <w:p w:rsidR="009B60C5" w:rsidRPr="00D537F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537F5" w:rsidRDefault="00D537F5" w:rsidP="009B60C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Зачет, </w:t>
            </w:r>
            <w:r w:rsidR="00230905" w:rsidRPr="00D537F5">
              <w:rPr>
                <w:sz w:val="24"/>
                <w:szCs w:val="24"/>
              </w:rPr>
              <w:t>Экзамен</w:t>
            </w:r>
            <w:r w:rsidR="00CB2C49" w:rsidRPr="00D537F5">
              <w:rPr>
                <w:sz w:val="24"/>
                <w:szCs w:val="24"/>
              </w:rPr>
              <w:t xml:space="preserve"> </w:t>
            </w:r>
          </w:p>
        </w:tc>
      </w:tr>
      <w:tr w:rsidR="00CB2C49" w:rsidRPr="00D537F5" w:rsidTr="00CB2C49">
        <w:tc>
          <w:tcPr>
            <w:tcW w:w="3261" w:type="dxa"/>
            <w:shd w:val="clear" w:color="auto" w:fill="E7E6E6" w:themeFill="background2"/>
          </w:tcPr>
          <w:p w:rsidR="00CB2C49" w:rsidRPr="00D537F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537F5" w:rsidRDefault="000C3F4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537F5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CB2C49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537F5" w:rsidRDefault="00CB2C49" w:rsidP="006F6A53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Крат</w:t>
            </w:r>
            <w:r w:rsidR="006F6A53" w:rsidRPr="00D537F5">
              <w:rPr>
                <w:b/>
                <w:i/>
                <w:sz w:val="24"/>
                <w:szCs w:val="24"/>
              </w:rPr>
              <w:t>к</w:t>
            </w:r>
            <w:r w:rsidRPr="00D537F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1C23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Раздел 1. Организация и техника внешнеэкономических операций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 xml:space="preserve">Тема 2. </w:t>
            </w:r>
            <w:r w:rsidR="00141DEB" w:rsidRPr="00D537F5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D537F5" w:rsidTr="00CB2C49">
        <w:tc>
          <w:tcPr>
            <w:tcW w:w="10490" w:type="dxa"/>
            <w:gridSpan w:val="3"/>
          </w:tcPr>
          <w:p w:rsidR="00141DEB" w:rsidRPr="00D537F5" w:rsidRDefault="00141DEB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</w:t>
            </w:r>
            <w:r w:rsidR="00D537F5">
              <w:rPr>
                <w:sz w:val="24"/>
                <w:szCs w:val="24"/>
              </w:rPr>
              <w:t xml:space="preserve"> </w:t>
            </w:r>
            <w:r w:rsidRPr="00D537F5">
              <w:rPr>
                <w:sz w:val="24"/>
                <w:szCs w:val="24"/>
              </w:rPr>
              <w:t xml:space="preserve">Экономическое обоснование решений на основе показателей эффективности внешнеэкономической  </w:t>
            </w:r>
          </w:p>
          <w:p w:rsidR="00141DEB" w:rsidRPr="00D537F5" w:rsidRDefault="00141DEB" w:rsidP="00141DE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деятельности</w:t>
            </w:r>
          </w:p>
        </w:tc>
      </w:tr>
      <w:tr w:rsidR="00CB2C49" w:rsidRPr="00D537F5" w:rsidTr="00CB2C49">
        <w:tc>
          <w:tcPr>
            <w:tcW w:w="10490" w:type="dxa"/>
            <w:gridSpan w:val="3"/>
          </w:tcPr>
          <w:p w:rsidR="00CB2C49" w:rsidRPr="00D537F5" w:rsidRDefault="00890205" w:rsidP="001C23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Раздел 2. Таможенное обеспечение внешнеэкономической деятельности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1. Таможенный союз ЕврАзЭС / Формирование ЕЭП и Евразийского экономического союза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2. Таможенное оформление товаров и транспортных средств / Таможенные процедуры.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Тема 3. Таможенная стоимость товаров и методы её определения в условиях ЕАЭС.</w:t>
            </w:r>
          </w:p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Таможенные платежи.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553FA" w:rsidRPr="00D537F5" w:rsidTr="00CB2C49">
        <w:tc>
          <w:tcPr>
            <w:tcW w:w="10490" w:type="dxa"/>
            <w:gridSpan w:val="3"/>
          </w:tcPr>
          <w:p w:rsidR="009553FA" w:rsidRPr="00D537F5" w:rsidRDefault="009553FA" w:rsidP="009553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8" w:history="1">
              <w:r w:rsidRPr="00D537F5">
                <w:rPr>
                  <w:rStyle w:val="aff2"/>
                </w:rPr>
                <w:t>http://znanium.com/go.php?id=973612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 xml:space="preserve"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9" w:history="1">
              <w:r w:rsidRPr="00D537F5">
                <w:rPr>
                  <w:rStyle w:val="aff2"/>
                </w:rPr>
                <w:t>http://www.biblio-online.ru/book/41AAE9BF-B0E1-49BC-9D1A-6773E6F693BB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 xml:space="preserve">Свинухов, В. Г. Таможенное право [Электронный ресурс] : учебник / В. Г. Свинухов, С. В. Сенотрусова. - Москва : Магистр: ИНФРА-М, 2015. - 368 с. </w:t>
            </w:r>
            <w:hyperlink r:id="rId10" w:history="1">
              <w:r w:rsidRPr="00D537F5">
                <w:rPr>
                  <w:rStyle w:val="aff2"/>
                </w:rPr>
                <w:t>http://znanium.com/go.php?id=508766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5"/>
              </w:numPr>
              <w:tabs>
                <w:tab w:val="left" w:pos="322"/>
              </w:tabs>
              <w:ind w:left="38" w:firstLine="0"/>
              <w:jc w:val="both"/>
            </w:pPr>
            <w:r w:rsidRPr="00D537F5">
              <w:t xml:space="preserve">Старикова, О. Г. Основы таможенного дела [Электронный ресурс] : [учебник] / О. Г. Старикова. - Санкт-Петербург : Интермедия, 2014. </w:t>
            </w:r>
            <w:hyperlink r:id="rId11" w:history="1">
              <w:r w:rsidRPr="00D537F5">
                <w:rPr>
                  <w:rStyle w:val="aff2"/>
                </w:rPr>
                <w:t>http://lib.usue.ru/resource/limit/ump/14/738c.pdf</w:t>
              </w:r>
            </w:hyperlink>
            <w:r w:rsidRPr="00D537F5">
              <w:t xml:space="preserve">  1экз. </w:t>
            </w:r>
          </w:p>
          <w:p w:rsidR="009553FA" w:rsidRPr="00D537F5" w:rsidRDefault="009553FA" w:rsidP="00D537F5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 xml:space="preserve">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 </w:t>
            </w:r>
            <w:hyperlink r:id="rId12" w:history="1">
              <w:r w:rsidRPr="00D537F5">
                <w:rPr>
                  <w:rStyle w:val="aff2"/>
                </w:rPr>
                <w:t>http://znanium.com/go.php?id=99593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>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 http://znanium.com/go.php?id=792612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lastRenderedPageBreak/>
              <w:t xml:space="preserve"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 </w:t>
            </w:r>
            <w:hyperlink r:id="rId13" w:history="1">
              <w:r w:rsidRPr="00D537F5">
                <w:rPr>
                  <w:rStyle w:val="aff2"/>
                </w:rPr>
                <w:t>http://znanium.com/go.php?id=809823</w:t>
              </w:r>
            </w:hyperlink>
            <w:r w:rsidRPr="00D537F5">
              <w:t xml:space="preserve"> </w:t>
            </w:r>
          </w:p>
          <w:p w:rsidR="009553FA" w:rsidRPr="00D537F5" w:rsidRDefault="009553FA" w:rsidP="00D537F5">
            <w:pPr>
              <w:pStyle w:val="a8"/>
              <w:numPr>
                <w:ilvl w:val="0"/>
                <w:numId w:val="66"/>
              </w:numPr>
              <w:tabs>
                <w:tab w:val="left" w:pos="322"/>
              </w:tabs>
              <w:ind w:left="0" w:firstLine="0"/>
              <w:jc w:val="both"/>
            </w:pPr>
            <w:r w:rsidRPr="00D537F5">
              <w:t xml:space="preserve">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4" w:history="1">
              <w:r w:rsidRPr="00D537F5">
                <w:rPr>
                  <w:rStyle w:val="aff2"/>
                </w:rPr>
                <w:t>http://znanium.com/go.php?id=922659</w:t>
              </w:r>
            </w:hyperlink>
            <w:r w:rsidRPr="00D537F5">
              <w:t xml:space="preserve"> </w:t>
            </w:r>
            <w:bookmarkStart w:id="0" w:name="_GoBack"/>
            <w:bookmarkEnd w:id="0"/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D537F5" w:rsidRDefault="00890205" w:rsidP="00890205">
            <w:pPr>
              <w:jc w:val="both"/>
              <w:rPr>
                <w:sz w:val="24"/>
                <w:szCs w:val="24"/>
              </w:rPr>
            </w:pPr>
            <w:r w:rsidRPr="00D537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537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D537F5" w:rsidRDefault="00890205" w:rsidP="00890205">
            <w:pPr>
              <w:jc w:val="both"/>
              <w:rPr>
                <w:sz w:val="24"/>
                <w:szCs w:val="24"/>
              </w:rPr>
            </w:pPr>
            <w:r w:rsidRPr="00D537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537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</w:p>
          <w:p w:rsidR="00890205" w:rsidRPr="00D537F5" w:rsidRDefault="00890205" w:rsidP="00890205">
            <w:pPr>
              <w:rPr>
                <w:b/>
                <w:sz w:val="24"/>
                <w:szCs w:val="24"/>
              </w:rPr>
            </w:pPr>
            <w:r w:rsidRPr="00D537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Общего доступа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D537F5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D537F5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537F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D537F5" w:rsidTr="00CB2C49">
        <w:tc>
          <w:tcPr>
            <w:tcW w:w="10490" w:type="dxa"/>
            <w:gridSpan w:val="3"/>
          </w:tcPr>
          <w:p w:rsidR="00890205" w:rsidRPr="00D537F5" w:rsidRDefault="00890205" w:rsidP="00890205">
            <w:pPr>
              <w:rPr>
                <w:sz w:val="24"/>
                <w:szCs w:val="24"/>
              </w:rPr>
            </w:pPr>
            <w:r w:rsidRPr="00D537F5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</w:t>
            </w:r>
          </w:p>
        </w:tc>
      </w:tr>
    </w:tbl>
    <w:p w:rsidR="0061508B" w:rsidRPr="00D537F5" w:rsidRDefault="0061508B" w:rsidP="0061508B">
      <w:pPr>
        <w:ind w:left="-284"/>
        <w:rPr>
          <w:sz w:val="24"/>
          <w:szCs w:val="24"/>
        </w:rPr>
      </w:pPr>
    </w:p>
    <w:p w:rsidR="001C2304" w:rsidRPr="00D537F5" w:rsidRDefault="001C2304" w:rsidP="0061508B">
      <w:pPr>
        <w:ind w:left="-284"/>
        <w:rPr>
          <w:sz w:val="24"/>
          <w:szCs w:val="24"/>
        </w:rPr>
      </w:pPr>
    </w:p>
    <w:p w:rsidR="00F41493" w:rsidRPr="00D537F5" w:rsidRDefault="00F41493" w:rsidP="0061508B">
      <w:pPr>
        <w:ind w:left="-284"/>
        <w:rPr>
          <w:sz w:val="24"/>
          <w:szCs w:val="24"/>
          <w:u w:val="single"/>
        </w:rPr>
      </w:pPr>
      <w:r w:rsidRPr="00D537F5">
        <w:rPr>
          <w:sz w:val="24"/>
          <w:szCs w:val="24"/>
        </w:rPr>
        <w:t xml:space="preserve">Аннотацию подготовил                               </w:t>
      </w:r>
      <w:r w:rsidRPr="00D537F5">
        <w:rPr>
          <w:sz w:val="24"/>
          <w:szCs w:val="24"/>
        </w:rPr>
        <w:tab/>
      </w:r>
      <w:r w:rsidR="00056927" w:rsidRPr="00D537F5">
        <w:rPr>
          <w:sz w:val="24"/>
          <w:szCs w:val="24"/>
        </w:rPr>
        <w:t xml:space="preserve">           </w:t>
      </w:r>
      <w:r w:rsidR="001C2304" w:rsidRPr="00D537F5">
        <w:rPr>
          <w:sz w:val="24"/>
          <w:szCs w:val="24"/>
        </w:rPr>
        <w:t xml:space="preserve">            </w:t>
      </w:r>
      <w:r w:rsidR="00056927" w:rsidRPr="00D537F5">
        <w:rPr>
          <w:sz w:val="24"/>
          <w:szCs w:val="24"/>
        </w:rPr>
        <w:t>Ковалев Виктор Евгеньевич</w:t>
      </w:r>
    </w:p>
    <w:p w:rsidR="00F41493" w:rsidRPr="00D537F5" w:rsidRDefault="00F41493" w:rsidP="0075328A">
      <w:pPr>
        <w:rPr>
          <w:sz w:val="24"/>
          <w:szCs w:val="24"/>
          <w:u w:val="single"/>
        </w:rPr>
      </w:pPr>
    </w:p>
    <w:p w:rsidR="00F41493" w:rsidRPr="00D537F5" w:rsidRDefault="00F41493" w:rsidP="0075328A">
      <w:pPr>
        <w:rPr>
          <w:sz w:val="24"/>
          <w:szCs w:val="24"/>
        </w:rPr>
      </w:pPr>
    </w:p>
    <w:p w:rsidR="00F41493" w:rsidRPr="00D537F5" w:rsidRDefault="00F41493" w:rsidP="0075328A">
      <w:pPr>
        <w:rPr>
          <w:sz w:val="24"/>
          <w:szCs w:val="24"/>
        </w:rPr>
      </w:pPr>
    </w:p>
    <w:p w:rsidR="00732940" w:rsidRPr="00D537F5" w:rsidRDefault="00732940" w:rsidP="00056927">
      <w:pPr>
        <w:ind w:left="-284"/>
        <w:rPr>
          <w:sz w:val="24"/>
          <w:szCs w:val="24"/>
        </w:rPr>
      </w:pPr>
      <w:r w:rsidRPr="00D537F5">
        <w:rPr>
          <w:sz w:val="24"/>
          <w:szCs w:val="24"/>
        </w:rPr>
        <w:t>Заведующий каф</w:t>
      </w:r>
      <w:r w:rsidR="00056927" w:rsidRPr="00D537F5">
        <w:rPr>
          <w:sz w:val="24"/>
          <w:szCs w:val="24"/>
        </w:rPr>
        <w:t>едрой</w:t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Pr="00D537F5">
        <w:rPr>
          <w:sz w:val="24"/>
          <w:szCs w:val="24"/>
        </w:rPr>
        <w:tab/>
      </w:r>
      <w:r w:rsidR="00056927" w:rsidRPr="00D537F5">
        <w:rPr>
          <w:sz w:val="24"/>
          <w:szCs w:val="24"/>
        </w:rPr>
        <w:t>Ковалев Виктор Евгеньевич</w:t>
      </w:r>
    </w:p>
    <w:p w:rsidR="0075328A" w:rsidRPr="00D537F5" w:rsidRDefault="00732940" w:rsidP="0075328A">
      <w:pPr>
        <w:rPr>
          <w:b/>
          <w:sz w:val="24"/>
          <w:szCs w:val="24"/>
        </w:rPr>
      </w:pPr>
      <w:r w:rsidRPr="00D537F5">
        <w:rPr>
          <w:b/>
          <w:sz w:val="24"/>
          <w:szCs w:val="24"/>
        </w:rPr>
        <w:t xml:space="preserve"> </w:t>
      </w:r>
    </w:p>
    <w:p w:rsidR="00B075E2" w:rsidRPr="00D537F5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D537F5" w:rsidRDefault="00F41493" w:rsidP="002E341B">
      <w:pPr>
        <w:jc w:val="center"/>
        <w:rPr>
          <w:b/>
          <w:sz w:val="24"/>
          <w:szCs w:val="24"/>
        </w:rPr>
      </w:pPr>
    </w:p>
    <w:p w:rsidR="00F41493" w:rsidRPr="00D537F5" w:rsidRDefault="00F41493" w:rsidP="00F41493">
      <w:pPr>
        <w:rPr>
          <w:b/>
          <w:sz w:val="24"/>
          <w:szCs w:val="24"/>
        </w:rPr>
      </w:pPr>
    </w:p>
    <w:p w:rsidR="00230905" w:rsidRPr="00D537F5" w:rsidRDefault="00230905" w:rsidP="00F41493">
      <w:pPr>
        <w:rPr>
          <w:b/>
          <w:sz w:val="24"/>
          <w:szCs w:val="24"/>
        </w:rPr>
      </w:pPr>
    </w:p>
    <w:sectPr w:rsidR="00230905" w:rsidRPr="00D537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CD" w:rsidRDefault="005B02CD">
      <w:r>
        <w:separator/>
      </w:r>
    </w:p>
  </w:endnote>
  <w:endnote w:type="continuationSeparator" w:id="0">
    <w:p w:rsidR="005B02CD" w:rsidRDefault="005B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CD" w:rsidRDefault="005B02CD">
      <w:r>
        <w:separator/>
      </w:r>
    </w:p>
  </w:footnote>
  <w:footnote w:type="continuationSeparator" w:id="0">
    <w:p w:rsidR="005B02CD" w:rsidRDefault="005B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79663DE"/>
    <w:multiLevelType w:val="hybridMultilevel"/>
    <w:tmpl w:val="1444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85930"/>
    <w:multiLevelType w:val="hybridMultilevel"/>
    <w:tmpl w:val="BE2E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BE4774"/>
    <w:multiLevelType w:val="hybridMultilevel"/>
    <w:tmpl w:val="D77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9"/>
  </w:num>
  <w:num w:numId="10">
    <w:abstractNumId w:val="61"/>
  </w:num>
  <w:num w:numId="11">
    <w:abstractNumId w:val="20"/>
  </w:num>
  <w:num w:numId="12">
    <w:abstractNumId w:val="30"/>
  </w:num>
  <w:num w:numId="13">
    <w:abstractNumId w:val="58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6"/>
  </w:num>
  <w:num w:numId="49">
    <w:abstractNumId w:val="66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4"/>
  </w:num>
  <w:num w:numId="65">
    <w:abstractNumId w:val="41"/>
  </w:num>
  <w:num w:numId="66">
    <w:abstractNumId w:val="53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6A53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553F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37F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3465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612" TargetMode="External"/><Relationship Id="rId13" Type="http://schemas.openxmlformats.org/officeDocument/2006/relationships/hyperlink" Target="http://znanium.com/go.php?id=8098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5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738c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08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41AAE9BF-B0E1-49BC-9D1A-6773E6F693BB" TargetMode="External"/><Relationship Id="rId14" Type="http://schemas.openxmlformats.org/officeDocument/2006/relationships/hyperlink" Target="http://znanium.com/go.php?id=92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EE96-C3F6-45DA-862F-75432B33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663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11</cp:revision>
  <cp:lastPrinted>2019-02-15T10:04:00Z</cp:lastPrinted>
  <dcterms:created xsi:type="dcterms:W3CDTF">2019-03-12T04:57:00Z</dcterms:created>
  <dcterms:modified xsi:type="dcterms:W3CDTF">2019-07-15T05:30:00Z</dcterms:modified>
</cp:coreProperties>
</file>